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D17EB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7EBA" w:rsidRPr="00D17EBA">
        <w:rPr>
          <w:rFonts w:ascii="Times New Roman" w:hAnsi="Times New Roman" w:cs="Times New Roman"/>
          <w:sz w:val="28"/>
          <w:szCs w:val="28"/>
        </w:rPr>
        <w:t>Потребление элементов питания из почвы древесными породами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D17EBA" w:rsidRPr="00D17EBA">
        <w:rPr>
          <w:rFonts w:ascii="Times New Roman" w:hAnsi="Times New Roman" w:cs="Times New Roman"/>
          <w:sz w:val="28"/>
          <w:szCs w:val="28"/>
        </w:rPr>
        <w:t>Потребление элементов питания из почвы древесными породами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86906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254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7EBA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2021-01-24T17:03:00Z</dcterms:created>
  <dcterms:modified xsi:type="dcterms:W3CDTF">2021-01-24T17:03:00Z</dcterms:modified>
</cp:coreProperties>
</file>